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425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Д.М.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3631394)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2"/>
      <w:r>
        <w:rPr>
          <w:rFonts w:ascii="Times New Roman" w:hAnsi="Times New Roman"/>
          <w:b/>
          <w:i w:val="false"/>
          <w:color w:val="000000"/>
          <w:sz w:val="28"/>
        </w:rPr>
        <w:t>Шиляги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3"/>
      <w:r>
        <w:rPr>
          <w:rFonts w:ascii="Times New Roman" w:hAnsi="Times New Roman"/>
          <w:b/>
          <w:i w:val="false"/>
          <w:color w:val="000000"/>
          <w:sz w:val="28"/>
        </w:rPr>
        <w:t>2023-2024г</w:t>
      </w:r>
      <w:bookmarkEnd w:id="3"/>
    </w:p>
    <w:p>
      <w:pPr>
        <w:spacing w:before="0" w:after="0"/>
        <w:ind w:left="120"/>
        <w:jc w:val="left"/>
      </w:pPr>
    </w:p>
    <w:bookmarkStart w:name="block-27442551" w:id="4"/>
    <w:p>
      <w:pPr>
        <w:sectPr>
          <w:pgSz w:w="11906" w:h="16383" w:orient="portrait"/>
        </w:sectPr>
      </w:pPr>
    </w:p>
    <w:bookmarkEnd w:id="4"/>
    <w:bookmarkEnd w:id="0"/>
    <w:bookmarkStart w:name="block-2744255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6"/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7442552" w:id="9"/>
    <w:p>
      <w:pPr>
        <w:sectPr>
          <w:pgSz w:w="11906" w:h="16383" w:orient="portrait"/>
        </w:sectPr>
      </w:pPr>
    </w:p>
    <w:bookmarkEnd w:id="9"/>
    <w:bookmarkEnd w:id="5"/>
    <w:bookmarkStart w:name="block-27442557" w:id="10"/>
    <w:p>
      <w:pPr>
        <w:spacing w:before="0" w:after="0"/>
        <w:ind w:left="120"/>
        <w:jc w:val="left"/>
      </w:pPr>
      <w:bookmarkStart w:name="_Toc118726611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7442557" w:id="14"/>
    <w:p>
      <w:pPr>
        <w:sectPr>
          <w:pgSz w:w="11906" w:h="16383" w:orient="portrait"/>
        </w:sectPr>
      </w:pPr>
    </w:p>
    <w:bookmarkEnd w:id="14"/>
    <w:bookmarkEnd w:id="10"/>
    <w:bookmarkStart w:name="block-27442556" w:id="15"/>
    <w:p>
      <w:pPr>
        <w:spacing w:before="0" w:after="0" w:line="264"/>
        <w:ind w:left="120"/>
        <w:jc w:val="both"/>
      </w:pPr>
      <w:bookmarkStart w:name="_Toc118726577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7442556" w:id="21"/>
    <w:p>
      <w:pPr>
        <w:sectPr>
          <w:pgSz w:w="11906" w:h="16383" w:orient="portrait"/>
        </w:sectPr>
      </w:pPr>
    </w:p>
    <w:bookmarkEnd w:id="21"/>
    <w:bookmarkEnd w:id="15"/>
    <w:bookmarkStart w:name="block-2744255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2553" w:id="23"/>
    <w:p>
      <w:pPr>
        <w:sectPr>
          <w:pgSz w:w="16383" w:h="11906" w:orient="landscape"/>
        </w:sectPr>
      </w:pPr>
    </w:p>
    <w:bookmarkEnd w:id="23"/>
    <w:bookmarkEnd w:id="22"/>
    <w:bookmarkStart w:name="block-2744255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2554" w:id="25"/>
    <w:p>
      <w:pPr>
        <w:sectPr>
          <w:pgSz w:w="16383" w:h="11906" w:orient="landscape"/>
        </w:sectPr>
      </w:pPr>
    </w:p>
    <w:bookmarkEnd w:id="25"/>
    <w:bookmarkEnd w:id="24"/>
    <w:bookmarkStart w:name="block-27442555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4da6a14c-7c4d-4d78-84e5-e4048ee43e89" w:id="27"/>
      <w:r>
        <w:rPr>
          <w:rFonts w:ascii="Times New Roman" w:hAnsi="Times New Roman"/>
          <w:b w:val="false"/>
          <w:i w:val="false"/>
          <w:color w:val="000000"/>
          <w:sz w:val="28"/>
        </w:rPr>
        <w:t>Теория вероятностей и статистика. 10-11 классы. Экспериментальное учебное пособие, Ю. Н. Тюрин, А. А. Макаров, И. Р. Высоцкий, И. В. Ященко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442555" w:id="28"/>
    <w:p>
      <w:pPr>
        <w:sectPr>
          <w:pgSz w:w="11906" w:h="16383" w:orient="portrait"/>
        </w:sectPr>
      </w:pPr>
    </w:p>
    <w:bookmarkEnd w:id="28"/>
    <w:bookmarkEnd w:id="2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